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25"/>
        <w:gridCol w:w="105"/>
        <w:gridCol w:w="105"/>
        <w:gridCol w:w="105"/>
        <w:gridCol w:w="180"/>
        <w:gridCol w:w="2370"/>
        <w:gridCol w:w="105"/>
        <w:tblGridChange w:id="0">
          <w:tblGrid>
            <w:gridCol w:w="8325"/>
            <w:gridCol w:w="105"/>
            <w:gridCol w:w="105"/>
            <w:gridCol w:w="105"/>
            <w:gridCol w:w="180"/>
            <w:gridCol w:w="2370"/>
            <w:gridCol w:w="105"/>
          </w:tblGrid>
        </w:tblGridChange>
      </w:tblGrid>
      <w:tr>
        <w:trPr>
          <w:cantSplit w:val="0"/>
          <w:trHeight w:val="503.2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Lora" w:cs="Lora" w:eastAsia="Lora" w:hAnsi="Lora"/>
                <w:sz w:val="44"/>
                <w:szCs w:val="44"/>
              </w:rPr>
            </w:pPr>
            <w:r w:rsidDel="00000000" w:rsidR="00000000" w:rsidRPr="00000000">
              <w:rPr>
                <w:rFonts w:ascii="Lora" w:cs="Lora" w:eastAsia="Lora" w:hAnsi="Lora"/>
                <w:sz w:val="44"/>
                <w:szCs w:val="44"/>
                <w:rtl w:val="0"/>
              </w:rPr>
              <w:t xml:space="preserve">ABARA FREDRICK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7 Richard Street, Johannesburg</w:t>
            </w:r>
            <w:r w:rsidDel="00000000" w:rsidR="00000000" w:rsidRPr="00000000">
              <w:rPr>
                <w:rFonts w:ascii="Roboto Slab" w:cs="Roboto Slab" w:eastAsia="Roboto Slab" w:hAnsi="Roboto Slab"/>
                <w:color w:val="000000"/>
                <w:sz w:val="20"/>
                <w:szCs w:val="20"/>
                <w:rtl w:val="0"/>
              </w:rPr>
              <w:t xml:space="preserve"> •</w:t>
            </w:r>
            <w:r w:rsidDel="00000000" w:rsidR="00000000" w:rsidRPr="00000000">
              <w:rPr>
                <w:rFonts w:ascii="Lora" w:cs="Lora" w:eastAsia="Lora" w:hAnsi="Lora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fredrickabara</w:t>
            </w:r>
            <w:r w:rsidDel="00000000" w:rsidR="00000000" w:rsidRPr="00000000">
              <w:rPr>
                <w:rFonts w:ascii="Lora" w:cs="Lora" w:eastAsia="Lora" w:hAnsi="Lora"/>
                <w:color w:val="000000"/>
                <w:sz w:val="20"/>
                <w:szCs w:val="20"/>
                <w:rtl w:val="0"/>
              </w:rPr>
              <w:t xml:space="preserve">@gmail.com</w:t>
            </w:r>
            <w:r w:rsidDel="00000000" w:rsidR="00000000" w:rsidRPr="00000000">
              <w:rPr>
                <w:rFonts w:ascii="Roboto Slab" w:cs="Roboto Slab" w:eastAsia="Roboto Slab" w:hAnsi="Roboto Slab"/>
                <w:color w:val="000000"/>
                <w:sz w:val="20"/>
                <w:szCs w:val="20"/>
                <w:rtl w:val="0"/>
              </w:rPr>
              <w:t xml:space="preserve"> •</w:t>
            </w:r>
            <w:r w:rsidDel="00000000" w:rsidR="00000000" w:rsidRPr="00000000">
              <w:rPr>
                <w:rFonts w:ascii="Lora" w:cs="Lora" w:eastAsia="Lora" w:hAnsi="Lora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+27310031429</w:t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color w:val="000000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Lora" w:cs="Lora" w:eastAsia="Lora" w:hAnsi="Lor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Financial Advisor with 7+ years of experience delivering financial/investment advisory services to high-value clients. Proven success in managing multi-million-dollar portfolios, driving profitability, and increasing ROI through skilful strategic planning, consulting, and financial advisory services.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3">
            <w:pPr>
              <w:ind w:right="284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A">
            <w:pPr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color w:val="000000"/>
                <w:rtl w:val="0"/>
              </w:rPr>
              <w:t xml:space="preserve">PROFESSIONAL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1">
            <w:pPr>
              <w:ind w:right="284"/>
              <w:rPr>
                <w:rFonts w:ascii="Lora" w:cs="Lora" w:eastAsia="Lora" w:hAnsi="Lor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4" w:firstLine="0"/>
              <w:jc w:val="left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WELLS FARGO ADVISORS, </w:t>
            </w: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Johannesburg, 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4" w:firstLine="0"/>
              <w:jc w:val="left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Senior Financial Advisor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Lora" w:cs="Lora" w:eastAsia="Lora" w:hAnsi="Lor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August 2020–Present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1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1" w:right="0" w:hanging="357"/>
              <w:jc w:val="both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Deliver financial advice to clients, proposing strategies to achieve short- and long-term objectives for investments, insurance, business and estate planning with minimal risk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1" w:right="323" w:hanging="357"/>
              <w:jc w:val="both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Develop, review, and optimize investment portfolios for 300+ high value clients with over $190M AUM (Assets Under Management)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jc w:val="both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Ensure maximum client satisfaction by providing exceptional and personalized service, enhancing client satisfaction ratings from 88% to 99.9% in less than 6 months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jc w:val="both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Work closely with specialists from multiple branches, managing investment portfolios for over 800 clients with over $25M in assets under care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left="284" w:right="567" w:firstLine="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color w:val="000000"/>
                <w:sz w:val="20"/>
                <w:szCs w:val="20"/>
                <w:rtl w:val="0"/>
              </w:rPr>
              <w:t xml:space="preserve">SUNTRUST INVESTMENT SERVICES, INC., </w:t>
            </w: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Pretoria, SA</w:t>
            </w:r>
          </w:p>
          <w:p w:rsidR="00000000" w:rsidDel="00000000" w:rsidP="00000000" w:rsidRDefault="00000000" w:rsidRPr="00000000" w14:paraId="00000062">
            <w:pPr>
              <w:ind w:left="284" w:right="567" w:firstLine="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color w:val="000000"/>
                <w:sz w:val="20"/>
                <w:szCs w:val="20"/>
                <w:rtl w:val="0"/>
              </w:rPr>
              <w:t xml:space="preserve">Financial Advisor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right="567"/>
              <w:rPr>
                <w:rFonts w:ascii="Lora" w:cs="Lora" w:eastAsia="Lora" w:hAnsi="Lo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spacing w:line="360" w:lineRule="auto"/>
              <w:jc w:val="right"/>
              <w:rPr>
                <w:rFonts w:ascii="Lora" w:cs="Lora" w:eastAsia="Lora" w:hAnsi="Lor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i w:val="1"/>
                <w:color w:val="000000"/>
                <w:sz w:val="20"/>
                <w:szCs w:val="20"/>
                <w:rtl w:val="0"/>
              </w:rPr>
              <w:t xml:space="preserve">July 2017–August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9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1" w:right="0" w:hanging="357"/>
              <w:jc w:val="both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Served as knowledgeable financial advisor to clients, managing an over $20.75M investment portfolio of 90+ individual and corporate clients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1" w:right="284" w:hanging="357"/>
              <w:jc w:val="both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Devised and applied a new training and accountability program that increased productivity from #10 to #3 in the region in less than 2 year period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jc w:val="both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Partnered with cross-functional teams in consulting with clients to provide asset management risk strategy and mitigation, which increased AUM by 50%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jc w:val="both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Drummed up new business by cultivating solid relationships with clients, increasing the number of high-worth clients by 30%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7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ind w:right="567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left="284" w:firstLine="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F">
            <w:pPr>
              <w:spacing w:line="360" w:lineRule="auto"/>
              <w:jc w:val="right"/>
              <w:rPr>
                <w:rFonts w:ascii="Lora" w:cs="Lora" w:eastAsia="Lora" w:hAnsi="Lor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59" w:lineRule="auto"/>
              <w:ind w:left="0" w:right="0" w:firstLine="0"/>
              <w:jc w:val="both"/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9">
            <w:pPr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0">
            <w:pPr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color w:val="000000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7">
            <w:pPr>
              <w:rPr>
                <w:rFonts w:ascii="Lora" w:cs="Lora" w:eastAsia="Lora" w:hAnsi="Lora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E">
            <w:pPr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CAPETOWN UNIVERSITY, SA</w:t>
            </w:r>
          </w:p>
          <w:p w:rsidR="00000000" w:rsidDel="00000000" w:rsidP="00000000" w:rsidRDefault="00000000" w:rsidRPr="00000000" w14:paraId="0000009F">
            <w:pPr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Master of Science in Financial Analysis and Consulting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UNIVERSITY OF JOHANNESBURG, 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Bachelor of Science in Business Administration (concentration: finance),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ora" w:cs="Lora" w:eastAsia="Lora" w:hAnsi="Lor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i w:val="1"/>
                <w:sz w:val="20"/>
                <w:szCs w:val="20"/>
                <w:rtl w:val="0"/>
              </w:rPr>
              <w:t xml:space="preserve">                      August 2018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Lora" w:cs="Lora" w:eastAsia="Lora" w:hAnsi="Lor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Lora" w:cs="Lora" w:eastAsia="Lora" w:hAnsi="Lor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May 2014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F">
            <w:pPr>
              <w:rPr>
                <w:rFonts w:ascii="Lora" w:cs="Lora" w:eastAsia="Lora" w:hAnsi="Lor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6">
            <w:pPr>
              <w:rPr>
                <w:rFonts w:ascii="Lora" w:cs="Lora" w:eastAsia="Lora" w:hAnsi="Lor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ora" w:cs="Lora" w:eastAsia="Lora" w:hAnsi="Lora"/>
                <w:color w:val="000000"/>
                <w:rtl w:val="0"/>
              </w:rPr>
              <w:t xml:space="preserve">ADDITIONAL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D">
            <w:pPr>
              <w:ind w:right="1247"/>
              <w:rPr>
                <w:rFonts w:ascii="Lora" w:cs="Lora" w:eastAsia="Lora" w:hAnsi="Lora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1247" w:hanging="357"/>
              <w:jc w:val="left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Proficient in MS Office (Word, Excel, PowerPoint) Outlook, Salesforce, TFS Project Management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1247" w:hanging="357"/>
              <w:jc w:val="left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Fluent in English, </w:t>
            </w: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Chinese</w:t>
            </w: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and French</w:t>
            </w:r>
          </w:p>
        </w:tc>
      </w:tr>
    </w:tbl>
    <w:p w:rsidR="00000000" w:rsidDel="00000000" w:rsidP="00000000" w:rsidRDefault="00000000" w:rsidRPr="00000000" w14:paraId="000000CC">
      <w:pPr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7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Roboto Slab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Lora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to Sans Symbols">
    <w:embedRegular w:fontKey="{00000000-0000-0000-0000-000000000000}" r:id="rId11" w:subsetted="0"/>
    <w:embedBold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721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417C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 w:val="1"/>
    <w:rsid w:val="00F67A6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13B9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3B9B"/>
  </w:style>
  <w:style w:type="paragraph" w:styleId="Footer">
    <w:name w:val="footer"/>
    <w:basedOn w:val="Normal"/>
    <w:link w:val="FooterChar"/>
    <w:uiPriority w:val="99"/>
    <w:unhideWhenUsed w:val="1"/>
    <w:rsid w:val="00813B9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3B9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1" Type="http://schemas.openxmlformats.org/officeDocument/2006/relationships/font" Target="fonts/NotoSansSymbols-regular.ttf"/><Relationship Id="rId10" Type="http://schemas.openxmlformats.org/officeDocument/2006/relationships/font" Target="fonts/Lora-boldItalic.ttf"/><Relationship Id="rId12" Type="http://schemas.openxmlformats.org/officeDocument/2006/relationships/font" Target="fonts/NotoSansSymbols-bold.ttf"/><Relationship Id="rId9" Type="http://schemas.openxmlformats.org/officeDocument/2006/relationships/font" Target="fonts/Lora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Lora-regular.ttf"/><Relationship Id="rId8" Type="http://schemas.openxmlformats.org/officeDocument/2006/relationships/font" Target="fonts/Lor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YG7VhVlN59RUuoeEIt7aXlYENQ==">AMUW2mV1Jvsiyf81bJeIQOgxqFrO+JpHu+pvxpIV0SZ9pEEL1YOye2Ub76TzLSJyswprjZ6e3YC7CdH1kwI18P/7XIUv5dwTGmA0CP8kwxdXRXfe2wpFqDI=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2021-08-11T18:38:00Z</dcterms:created>
  <dc:creator>Banumathi Shinde</dc:creator>
</cp:coreProperties>
</file>